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729"/>
          <w:tab w:val="center" w:pos="5400"/>
        </w:tabs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372225" cy="50768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2109" y="3464723"/>
                          <a:ext cx="636778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  <w:t xml:space="preserve">Port Aransas Baseball 2017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372225" cy="507683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225" cy="5076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3180"/>
        <w:gridCol w:w="4260"/>
        <w:gridCol w:w="1710"/>
        <w:gridCol w:w="1125"/>
        <w:tblGridChange w:id="0">
          <w:tblGrid>
            <w:gridCol w:w="765"/>
            <w:gridCol w:w="3180"/>
            <w:gridCol w:w="4260"/>
            <w:gridCol w:w="1710"/>
            <w:gridCol w:w="1125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OPPONENT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PLACE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TIME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FEBRUARY 16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RIVIERA KAUFER SEAHAWKS (SCRIMMAGE)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MON, FEBRUARY 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ARANSAS PASS PANTHERS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ARANSAS PASS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THUR-SAT, FEBRUARY 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-25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TAFT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TAFT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MON, FEBRUARY 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SANTA GERTRUDIS LIONS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THUR-SAT, MARCH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- 4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BEST OF THE BAY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ROCKPORT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MARCH  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NORDHEIM PIRATES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MON, MARCH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ODEM OWLS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ODEM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TUES, MARCH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KNIPPA ROCKCRUSHERS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 BOBCATS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 BOBCATS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TUES, MARCH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 LONGHORNS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MARCH 16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MARCH 18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 LIONS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7:15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MARCH 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 MARCH 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MARCH 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ODEM OWLS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 LONGHORNS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31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 EAGLES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31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 EAGLES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 LIONS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 LIONS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APRIL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APRIL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 BOBCATS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 BOBCATS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APRIL 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 EAGLES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APRIL 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18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RUNGE YELLOWJACKETS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RUNGE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APRIL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WEST HOUSTON THUNDER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HOUSTON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APRIL 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H.C.Y.A. BASEBALL EAGLES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HOUSTON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10:00 AM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NORDHEIM PIRATES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BI-DISTRICT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AREA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REGIONAL QUARTER-FINALS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REGIONAL SEMI-FINALS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 JUNE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REGIONAL FINALS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WED &amp; THUR, JUNE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&amp;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STATE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ROUNDROCK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>
      <w:pPr>
        <w:tabs>
          <w:tab w:val="left" w:pos="729"/>
          <w:tab w:val="center" w:pos="5400"/>
        </w:tabs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95250</wp:posOffset>
                </wp:positionH>
                <wp:positionV relativeFrom="paragraph">
                  <wp:posOffset>57150</wp:posOffset>
                </wp:positionV>
                <wp:extent cx="7188200" cy="7701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53805" y="3429480"/>
                          <a:ext cx="7184389" cy="701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Head Baseball Coach: James Garrett  Phone: 361-749-1200 ext 209 Email: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db5353"/>
                                <w:sz w:val="22"/>
                                <w:u w:val="single"/>
                                <w:vertAlign w:val="baseline"/>
                              </w:rPr>
                              <w:t xml:space="preserve">garrett@paisd.net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Assistant Baseball Coach: Drew Flowers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Superintendent: Sharon McKinney   Athletic Director: Steve Reaves  Principal: Scott McNeely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95250</wp:posOffset>
                </wp:positionH>
                <wp:positionV relativeFrom="paragraph">
                  <wp:posOffset>57150</wp:posOffset>
                </wp:positionV>
                <wp:extent cx="7188200" cy="770164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0" cy="770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88" w:top="288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600" w:line="276" w:lineRule="auto"/>
    </w:pPr>
    <w:rPr>
      <w:rFonts w:ascii="Calibri" w:cs="Calibri" w:eastAsia="Calibri" w:hAnsi="Calibri"/>
      <w:b w:val="1"/>
      <w:color w:val="517d5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color w:val="517d5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color w:val="72a37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i w:val="1"/>
      <w:color w:val="72a37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color w:val="72a37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100" w:before="280" w:line="276" w:lineRule="auto"/>
    </w:pPr>
    <w:rPr>
      <w:rFonts w:ascii="Calibri" w:cs="Calibri" w:eastAsia="Calibri" w:hAnsi="Calibri"/>
      <w:b w:val="0"/>
      <w:i w:val="1"/>
      <w:color w:val="72a37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before="0" w:line="276" w:lineRule="auto"/>
      <w:jc w:val="center"/>
    </w:pPr>
    <w:rPr>
      <w:rFonts w:ascii="Calibri" w:cs="Calibri" w:eastAsia="Calibri" w:hAnsi="Calibri"/>
      <w:b w:val="0"/>
      <w:i w:val="1"/>
      <w:color w:val="365338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900" w:before="200" w:line="276" w:lineRule="auto"/>
      <w:jc w:val="right"/>
    </w:pPr>
    <w:rPr>
      <w:rFonts w:ascii="Merriweather" w:cs="Merriweather" w:eastAsia="Merriweather" w:hAnsi="Merriweather"/>
      <w:b w:val="0"/>
      <w:i w:val="1"/>
      <w:color w:val="666666"/>
      <w:sz w:val="24"/>
      <w:szCs w:val="24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