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2017 Blue Ridge Tournament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2</w:t>
      </w:r>
      <w:r w:rsidDel="00000000" w:rsidR="00000000" w:rsidRPr="00000000">
        <w:rPr>
          <w:color w:val="222222"/>
          <w:sz w:val="36"/>
          <w:szCs w:val="36"/>
          <w:highlight w:val="white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 Weekend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Thursday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10:00 - Bland vs. Collinsville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12:00 - Como-Pickton vs. 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2:00 - Sam Rayburn vs. Reedy JV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4:00 - Blue Ridge vs. Detroit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6:00 – Cumby vs. Callisburg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Friday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10:00 - Bland vs. Sam Rayburn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12:00 - Ector vs. Collinsville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2:00 - Cumby vs. Detroit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4:00 - Callisburg vs. Reedy JV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6:00 – Blue Ridge vs. Callisburg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u w:val="single"/>
          <w:rtl w:val="0"/>
        </w:rPr>
        <w:t xml:space="preserve">Saturday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9:00 - Collinsville vs. Sam Rayburn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11:00 - Como-Pickton vs. Detroit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1:00 - Bland vs. Reedy JV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3:00 - Como-Pickton vs. Reedy JV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5:00 – Cumby vs. 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7:00 - Blue Ridge vs. Cumby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